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58FB7" w14:textId="77777777" w:rsidR="005A1BF3" w:rsidRPr="005A1BF3" w:rsidRDefault="005A1BF3" w:rsidP="005A1BF3">
      <w:pPr>
        <w:rPr>
          <w:b/>
          <w:bCs/>
          <w:lang w:val="en-US"/>
        </w:rPr>
      </w:pPr>
      <w:r w:rsidRPr="005A1BF3">
        <w:rPr>
          <w:b/>
          <w:bCs/>
          <w:lang w:val="en-US"/>
        </w:rPr>
        <w:t>Additional Evaluation Principles for Submitted Assignments and Reflections</w:t>
      </w:r>
    </w:p>
    <w:p w14:paraId="174713B5" w14:textId="77777777" w:rsidR="005A1BF3" w:rsidRPr="005A1BF3" w:rsidRDefault="005A1BF3" w:rsidP="005A1BF3">
      <w:pPr>
        <w:rPr>
          <w:lang w:val="en-US"/>
        </w:rPr>
      </w:pPr>
      <w:r w:rsidRPr="005A1BF3">
        <w:rPr>
          <w:lang w:val="en-US"/>
        </w:rPr>
        <w:t>To ensure fair and pedagogically sound assessment, the following principles apply to all submitted assignments and reflections:</w:t>
      </w:r>
    </w:p>
    <w:p w14:paraId="1CCBD163" w14:textId="567EA7C6" w:rsidR="005A1BF3" w:rsidRPr="005A1BF3" w:rsidRDefault="005A1BF3" w:rsidP="005A1BF3">
      <w:pPr>
        <w:numPr>
          <w:ilvl w:val="0"/>
          <w:numId w:val="2"/>
        </w:numPr>
        <w:rPr>
          <w:lang w:val="en-US"/>
        </w:rPr>
      </w:pPr>
      <w:r w:rsidRPr="005A1BF3">
        <w:rPr>
          <w:lang w:val="en-US"/>
        </w:rPr>
        <w:t xml:space="preserve"> </w:t>
      </w:r>
      <w:r w:rsidRPr="005A1BF3">
        <w:rPr>
          <w:b/>
          <w:bCs/>
          <w:lang w:val="en-US"/>
        </w:rPr>
        <w:t>Content relevance is key</w:t>
      </w:r>
      <w:r w:rsidRPr="005A1BF3">
        <w:rPr>
          <w:lang w:val="en-US"/>
        </w:rPr>
        <w:t>: There is no fixed page requirement, but the submission must be sufficiently comprehensive to demonstrate understanding of the topic and personal engagement. A response consisting of only a few lines is typically not sufficient.</w:t>
      </w:r>
    </w:p>
    <w:p w14:paraId="522C7325" w14:textId="6AD72602" w:rsidR="005A1BF3" w:rsidRPr="005A1BF3" w:rsidRDefault="005A1BF3" w:rsidP="005A1BF3">
      <w:pPr>
        <w:numPr>
          <w:ilvl w:val="0"/>
          <w:numId w:val="2"/>
        </w:numPr>
        <w:rPr>
          <w:lang w:val="en-US"/>
        </w:rPr>
      </w:pPr>
      <w:r w:rsidRPr="005A1BF3">
        <w:rPr>
          <w:b/>
          <w:bCs/>
          <w:lang w:val="en-US"/>
        </w:rPr>
        <w:t>Personal reflection is essential</w:t>
      </w:r>
      <w:r w:rsidRPr="005A1BF3">
        <w:rPr>
          <w:lang w:val="en-US"/>
        </w:rPr>
        <w:t>: Assignments must clearly show the participant’s own thoughts, insights, and interpretations. Superficial summaries or generic responses do not meet the evaluation criteria. We genuinely hope that submissions are not solely generated by artificial intelligence but instead reflect the student’s own perspective and learning process. The use of AI tools is permitted, but their role must be disclosed according to HAMK’s guidelines, and the student is always responsible for the quality and relevance of the content.</w:t>
      </w:r>
    </w:p>
    <w:p w14:paraId="0E4A246B" w14:textId="5A4D07E8" w:rsidR="005A1BF3" w:rsidRPr="005A1BF3" w:rsidRDefault="005A1BF3" w:rsidP="005A1BF3">
      <w:pPr>
        <w:numPr>
          <w:ilvl w:val="0"/>
          <w:numId w:val="2"/>
        </w:numPr>
        <w:rPr>
          <w:lang w:val="en-US"/>
        </w:rPr>
      </w:pPr>
      <w:r w:rsidRPr="005A1BF3">
        <w:rPr>
          <w:b/>
          <w:bCs/>
          <w:lang w:val="en-US"/>
        </w:rPr>
        <w:t>Need for completion or clarification</w:t>
      </w:r>
      <w:r w:rsidRPr="005A1BF3">
        <w:rPr>
          <w:lang w:val="en-US"/>
        </w:rPr>
        <w:t>: If a submission lacks sufficient depth or clarity, the participant may be asked to revise or supplement their work to meet the evaluation criteria.</w:t>
      </w:r>
    </w:p>
    <w:p w14:paraId="4D63C568" w14:textId="0C126972" w:rsidR="005A1BF3" w:rsidRPr="005A1BF3" w:rsidRDefault="005A1BF3" w:rsidP="005A1BF3">
      <w:pPr>
        <w:numPr>
          <w:ilvl w:val="0"/>
          <w:numId w:val="2"/>
        </w:numPr>
        <w:rPr>
          <w:lang w:val="en-US"/>
        </w:rPr>
      </w:pPr>
      <w:r w:rsidRPr="005A1BF3">
        <w:rPr>
          <w:b/>
          <w:bCs/>
          <w:lang w:val="en-US"/>
        </w:rPr>
        <w:t>Use of artificial intelligence</w:t>
      </w:r>
      <w:r w:rsidRPr="005A1BF3">
        <w:rPr>
          <w:lang w:val="en-US"/>
        </w:rPr>
        <w:t>: If AI tools (e.g., Copilot, ChatGPT) have been used in the completion of the assignment, this must be openly disclosed in accordance with HAMK’s current guidelines. The participant is responsible for ensuring the content is appropriate and relevant. Students must check HAMK’s up-to-date instructions regarding the use of AI and ensure their work complies with them. AI can support learning, but it must not replace the student’s own thinking and reflection.</w:t>
      </w:r>
    </w:p>
    <w:p w14:paraId="07990AE4" w14:textId="47850E33" w:rsidR="005A1BF3" w:rsidRDefault="005A1BF3" w:rsidP="005A1BF3">
      <w:pPr>
        <w:numPr>
          <w:ilvl w:val="0"/>
          <w:numId w:val="2"/>
        </w:numPr>
        <w:rPr>
          <w:lang w:val="en-US"/>
        </w:rPr>
      </w:pPr>
      <w:r w:rsidRPr="005A1BF3">
        <w:rPr>
          <w:b/>
          <w:bCs/>
          <w:lang w:val="en-US"/>
        </w:rPr>
        <w:t>Focus of evaluation</w:t>
      </w:r>
      <w:r w:rsidRPr="005A1BF3">
        <w:rPr>
          <w:lang w:val="en-US"/>
        </w:rPr>
        <w:t>: Assessment emphasizes learning outcomes, critical thinking, and the ability to connect course themes to one’s own academic or professional context.</w:t>
      </w:r>
    </w:p>
    <w:p w14:paraId="4086155C" w14:textId="77777777" w:rsidR="008753D0" w:rsidRPr="005A1BF3" w:rsidRDefault="008753D0" w:rsidP="008753D0">
      <w:pPr>
        <w:ind w:left="720"/>
        <w:rPr>
          <w:lang w:val="en-US"/>
        </w:rPr>
      </w:pPr>
    </w:p>
    <w:p w14:paraId="6FD37F24" w14:textId="730CC763" w:rsidR="005A1BF3" w:rsidRPr="005A1BF3" w:rsidRDefault="008753D0">
      <w:pPr>
        <w:rPr>
          <w:lang w:val="en-US"/>
        </w:rPr>
      </w:pPr>
      <w:hyperlink r:id="rId5" w:history="1">
        <w:r w:rsidRPr="008753D0">
          <w:rPr>
            <w:rStyle w:val="Hyperlink"/>
            <w:lang w:val="en-US"/>
          </w:rPr>
          <w:t xml:space="preserve">Arene’s recommendations on the use of artificial intelligence for universities of applied sciences - </w:t>
        </w:r>
        <w:proofErr w:type="spellStart"/>
        <w:r w:rsidRPr="008753D0">
          <w:rPr>
            <w:rStyle w:val="Hyperlink"/>
            <w:lang w:val="en-US"/>
          </w:rPr>
          <w:t>Digipedagogical</w:t>
        </w:r>
        <w:proofErr w:type="spellEnd"/>
        <w:r w:rsidRPr="008753D0">
          <w:rPr>
            <w:rStyle w:val="Hyperlink"/>
            <w:lang w:val="en-US"/>
          </w:rPr>
          <w:t xml:space="preserve"> guidelines</w:t>
        </w:r>
      </w:hyperlink>
    </w:p>
    <w:sectPr w:rsidR="005A1BF3" w:rsidRPr="005A1BF3">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D875C3"/>
    <w:multiLevelType w:val="multilevel"/>
    <w:tmpl w:val="16A2B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AA553F"/>
    <w:multiLevelType w:val="multilevel"/>
    <w:tmpl w:val="1EF40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119736">
    <w:abstractNumId w:val="1"/>
  </w:num>
  <w:num w:numId="2" w16cid:durableId="460342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BF3"/>
    <w:rsid w:val="00497E05"/>
    <w:rsid w:val="005A1BF3"/>
    <w:rsid w:val="008753D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840D8"/>
  <w15:chartTrackingRefBased/>
  <w15:docId w15:val="{832F10AE-F7C9-4841-98E7-3E3773016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i-F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1B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1B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1B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1B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1B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1B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1B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1B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1B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B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1B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1B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1B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1B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1B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1B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1B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1BF3"/>
    <w:rPr>
      <w:rFonts w:eastAsiaTheme="majorEastAsia" w:cstheme="majorBidi"/>
      <w:color w:val="272727" w:themeColor="text1" w:themeTint="D8"/>
    </w:rPr>
  </w:style>
  <w:style w:type="paragraph" w:styleId="Title">
    <w:name w:val="Title"/>
    <w:basedOn w:val="Normal"/>
    <w:next w:val="Normal"/>
    <w:link w:val="TitleChar"/>
    <w:uiPriority w:val="10"/>
    <w:qFormat/>
    <w:rsid w:val="005A1B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1B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1B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1B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1BF3"/>
    <w:pPr>
      <w:spacing w:before="160"/>
      <w:jc w:val="center"/>
    </w:pPr>
    <w:rPr>
      <w:i/>
      <w:iCs/>
      <w:color w:val="404040" w:themeColor="text1" w:themeTint="BF"/>
    </w:rPr>
  </w:style>
  <w:style w:type="character" w:customStyle="1" w:styleId="QuoteChar">
    <w:name w:val="Quote Char"/>
    <w:basedOn w:val="DefaultParagraphFont"/>
    <w:link w:val="Quote"/>
    <w:uiPriority w:val="29"/>
    <w:rsid w:val="005A1BF3"/>
    <w:rPr>
      <w:i/>
      <w:iCs/>
      <w:color w:val="404040" w:themeColor="text1" w:themeTint="BF"/>
    </w:rPr>
  </w:style>
  <w:style w:type="paragraph" w:styleId="ListParagraph">
    <w:name w:val="List Paragraph"/>
    <w:basedOn w:val="Normal"/>
    <w:uiPriority w:val="34"/>
    <w:qFormat/>
    <w:rsid w:val="005A1BF3"/>
    <w:pPr>
      <w:ind w:left="720"/>
      <w:contextualSpacing/>
    </w:pPr>
  </w:style>
  <w:style w:type="character" w:styleId="IntenseEmphasis">
    <w:name w:val="Intense Emphasis"/>
    <w:basedOn w:val="DefaultParagraphFont"/>
    <w:uiPriority w:val="21"/>
    <w:qFormat/>
    <w:rsid w:val="005A1BF3"/>
    <w:rPr>
      <w:i/>
      <w:iCs/>
      <w:color w:val="0F4761" w:themeColor="accent1" w:themeShade="BF"/>
    </w:rPr>
  </w:style>
  <w:style w:type="paragraph" w:styleId="IntenseQuote">
    <w:name w:val="Intense Quote"/>
    <w:basedOn w:val="Normal"/>
    <w:next w:val="Normal"/>
    <w:link w:val="IntenseQuoteChar"/>
    <w:uiPriority w:val="30"/>
    <w:qFormat/>
    <w:rsid w:val="005A1B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1BF3"/>
    <w:rPr>
      <w:i/>
      <w:iCs/>
      <w:color w:val="0F4761" w:themeColor="accent1" w:themeShade="BF"/>
    </w:rPr>
  </w:style>
  <w:style w:type="character" w:styleId="IntenseReference">
    <w:name w:val="Intense Reference"/>
    <w:basedOn w:val="DefaultParagraphFont"/>
    <w:uiPriority w:val="32"/>
    <w:qFormat/>
    <w:rsid w:val="005A1BF3"/>
    <w:rPr>
      <w:b/>
      <w:bCs/>
      <w:smallCaps/>
      <w:color w:val="0F4761" w:themeColor="accent1" w:themeShade="BF"/>
      <w:spacing w:val="5"/>
    </w:rPr>
  </w:style>
  <w:style w:type="character" w:styleId="Hyperlink">
    <w:name w:val="Hyperlink"/>
    <w:basedOn w:val="DefaultParagraphFont"/>
    <w:uiPriority w:val="99"/>
    <w:unhideWhenUsed/>
    <w:rsid w:val="008753D0"/>
    <w:rPr>
      <w:color w:val="467886" w:themeColor="hyperlink"/>
      <w:u w:val="single"/>
    </w:rPr>
  </w:style>
  <w:style w:type="character" w:styleId="UnresolvedMention">
    <w:name w:val="Unresolved Mention"/>
    <w:basedOn w:val="DefaultParagraphFont"/>
    <w:uiPriority w:val="99"/>
    <w:semiHidden/>
    <w:unhideWhenUsed/>
    <w:rsid w:val="008753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547064">
      <w:bodyDiv w:val="1"/>
      <w:marLeft w:val="0"/>
      <w:marRight w:val="0"/>
      <w:marTop w:val="0"/>
      <w:marBottom w:val="0"/>
      <w:divBdr>
        <w:top w:val="none" w:sz="0" w:space="0" w:color="auto"/>
        <w:left w:val="none" w:sz="0" w:space="0" w:color="auto"/>
        <w:bottom w:val="none" w:sz="0" w:space="0" w:color="auto"/>
        <w:right w:val="none" w:sz="0" w:space="0" w:color="auto"/>
      </w:divBdr>
    </w:div>
    <w:div w:id="171382136">
      <w:bodyDiv w:val="1"/>
      <w:marLeft w:val="0"/>
      <w:marRight w:val="0"/>
      <w:marTop w:val="0"/>
      <w:marBottom w:val="0"/>
      <w:divBdr>
        <w:top w:val="none" w:sz="0" w:space="0" w:color="auto"/>
        <w:left w:val="none" w:sz="0" w:space="0" w:color="auto"/>
        <w:bottom w:val="none" w:sz="0" w:space="0" w:color="auto"/>
        <w:right w:val="none" w:sz="0" w:space="0" w:color="auto"/>
      </w:divBdr>
    </w:div>
    <w:div w:id="957681165">
      <w:bodyDiv w:val="1"/>
      <w:marLeft w:val="0"/>
      <w:marRight w:val="0"/>
      <w:marTop w:val="0"/>
      <w:marBottom w:val="0"/>
      <w:divBdr>
        <w:top w:val="none" w:sz="0" w:space="0" w:color="auto"/>
        <w:left w:val="none" w:sz="0" w:space="0" w:color="auto"/>
        <w:bottom w:val="none" w:sz="0" w:space="0" w:color="auto"/>
        <w:right w:val="none" w:sz="0" w:space="0" w:color="auto"/>
      </w:divBdr>
    </w:div>
    <w:div w:id="195370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igipedaohjeet.hamk.fi/ohje/arenes-recommendations-on-the-use-of-artificial-intelligence-for-universities-of-applied-sciences/?lang=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235</Words>
  <Characters>1905</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Katriina Peuhkuri</dc:creator>
  <cp:keywords/>
  <dc:description/>
  <cp:lastModifiedBy>Katriina Peuhkuri</cp:lastModifiedBy>
  <cp:revision>2</cp:revision>
  <dcterms:created xsi:type="dcterms:W3CDTF">2025-10-30T13:55:00Z</dcterms:created>
  <dcterms:modified xsi:type="dcterms:W3CDTF">2025-10-30T14:05:00Z</dcterms:modified>
</cp:coreProperties>
</file>